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0870" w14:textId="77777777" w:rsidR="0048267A" w:rsidRDefault="0048267A" w:rsidP="00E92205">
      <w:pPr>
        <w:spacing w:after="0" w:line="240" w:lineRule="auto"/>
        <w:ind w:left="5664"/>
        <w:jc w:val="both"/>
        <w:rPr>
          <w:b/>
          <w:sz w:val="24"/>
          <w:szCs w:val="24"/>
        </w:rPr>
      </w:pPr>
    </w:p>
    <w:p w14:paraId="5A5495C4" w14:textId="77777777" w:rsidR="00BC45F0" w:rsidRDefault="0057203E" w:rsidP="0048267A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6BD47D5" wp14:editId="467977B7">
            <wp:simplePos x="0" y="0"/>
            <wp:positionH relativeFrom="column">
              <wp:posOffset>3614301</wp:posOffset>
            </wp:positionH>
            <wp:positionV relativeFrom="paragraph">
              <wp:posOffset>107</wp:posOffset>
            </wp:positionV>
            <wp:extent cx="2379483" cy="1670364"/>
            <wp:effectExtent l="19050" t="0" r="1767" b="0"/>
            <wp:wrapSquare wrapText="bothSides"/>
            <wp:docPr id="1" name="Kép 1" descr="http://static.szombathely.hu/image/2017/06/projekt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zombathely.hu/image/2017/06/projektlogo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83" cy="1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025B50" w14:textId="33A18579" w:rsidR="005610D5" w:rsidRDefault="0040370D" w:rsidP="005610D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Külterületi helyi közutak fejlesztése</w:t>
      </w:r>
    </w:p>
    <w:p w14:paraId="47760778" w14:textId="5759FC13" w:rsidR="0048267A" w:rsidRPr="005610D5" w:rsidRDefault="0048267A" w:rsidP="005610D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b/>
        </w:rPr>
        <w:t>Pályázat kódszáma: VP-6-7.</w:t>
      </w:r>
      <w:r w:rsidR="005610D5">
        <w:rPr>
          <w:b/>
        </w:rPr>
        <w:t>2</w:t>
      </w:r>
      <w:r>
        <w:rPr>
          <w:b/>
        </w:rPr>
        <w:t>.1.</w:t>
      </w:r>
      <w:r w:rsidR="0040370D">
        <w:rPr>
          <w:b/>
        </w:rPr>
        <w:t>1-21</w:t>
      </w:r>
      <w:r>
        <w:rPr>
          <w:b/>
        </w:rPr>
        <w:t xml:space="preserve"> </w:t>
      </w:r>
    </w:p>
    <w:p w14:paraId="160966BB" w14:textId="2FCA01F0" w:rsidR="0048267A" w:rsidRPr="0057203E" w:rsidRDefault="0048267A" w:rsidP="0048267A">
      <w:pPr>
        <w:spacing w:after="0" w:line="240" w:lineRule="auto"/>
        <w:jc w:val="both"/>
        <w:rPr>
          <w:b/>
        </w:rPr>
      </w:pPr>
      <w:r>
        <w:rPr>
          <w:b/>
        </w:rPr>
        <w:t xml:space="preserve">Projekt azonosítószáma: </w:t>
      </w:r>
      <w:r w:rsidR="00AC51CC">
        <w:rPr>
          <w:b/>
        </w:rPr>
        <w:t>3295</w:t>
      </w:r>
      <w:r w:rsidR="0050587F">
        <w:rPr>
          <w:b/>
        </w:rPr>
        <w:t>355431</w:t>
      </w:r>
    </w:p>
    <w:p w14:paraId="01B6C923" w14:textId="77777777" w:rsidR="0048267A" w:rsidRDefault="0048267A" w:rsidP="00E92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EF5D7" w14:textId="77777777" w:rsidR="0048267A" w:rsidRPr="007727A7" w:rsidRDefault="0048267A" w:rsidP="00E92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A26CD" w14:textId="77777777" w:rsidR="00BC45F0" w:rsidRPr="007727A7" w:rsidRDefault="00BC45F0" w:rsidP="00E92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A7">
        <w:rPr>
          <w:rFonts w:ascii="Times New Roman" w:hAnsi="Times New Roman" w:cs="Times New Roman"/>
          <w:b/>
          <w:sz w:val="24"/>
          <w:szCs w:val="24"/>
          <w:u w:val="single"/>
        </w:rPr>
        <w:t>A projekt célja és rövid összefoglalása:</w:t>
      </w:r>
    </w:p>
    <w:p w14:paraId="3DEF7451" w14:textId="77777777" w:rsidR="005610D5" w:rsidRPr="007727A7" w:rsidRDefault="005610D5" w:rsidP="00E92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DAC13C" w14:textId="77777777" w:rsidR="0050587F" w:rsidRPr="007727A7" w:rsidRDefault="0050587F" w:rsidP="0050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fejleszteni kívánt útszakasz magában foglalja a Temető utca vasúti töltéslábától a 058 hrsz.-ú </w:t>
      </w:r>
      <w:proofErr w:type="gramStart"/>
      <w:r w:rsidRPr="007727A7">
        <w:rPr>
          <w:rFonts w:ascii="Times New Roman" w:hAnsi="Times New Roman" w:cs="Times New Roman"/>
          <w:sz w:val="24"/>
          <w:szCs w:val="24"/>
        </w:rPr>
        <w:t>út  mezőgazdasági</w:t>
      </w:r>
      <w:proofErr w:type="gramEnd"/>
      <w:r w:rsidRPr="007727A7">
        <w:rPr>
          <w:rFonts w:ascii="Times New Roman" w:hAnsi="Times New Roman" w:cs="Times New Roman"/>
          <w:sz w:val="24"/>
          <w:szCs w:val="24"/>
        </w:rPr>
        <w:t xml:space="preserve"> út csomópontjáig terjedő szakaszát. Jelenleg ezen az útszakaszon keresztül közelíthető meg a szomszédos Répcelaki Ipari Park területe, a település északi részén található mezőgazdasági területek, illetve a temető. Az útszakasz híddal keresztezi a </w:t>
      </w:r>
      <w:proofErr w:type="gramStart"/>
      <w:r w:rsidRPr="007727A7">
        <w:rPr>
          <w:rFonts w:ascii="Times New Roman" w:hAnsi="Times New Roman" w:cs="Times New Roman"/>
          <w:sz w:val="24"/>
          <w:szCs w:val="24"/>
        </w:rPr>
        <w:t>Répce-</w:t>
      </w:r>
      <w:proofErr w:type="spellStart"/>
      <w:r w:rsidRPr="007727A7">
        <w:rPr>
          <w:rFonts w:ascii="Times New Roman" w:hAnsi="Times New Roman" w:cs="Times New Roman"/>
          <w:sz w:val="24"/>
          <w:szCs w:val="24"/>
        </w:rPr>
        <w:t>árapasztó</w:t>
      </w:r>
      <w:proofErr w:type="spellEnd"/>
      <w:r w:rsidRPr="007727A7">
        <w:rPr>
          <w:rFonts w:ascii="Times New Roman" w:hAnsi="Times New Roman" w:cs="Times New Roman"/>
          <w:sz w:val="24"/>
          <w:szCs w:val="24"/>
        </w:rPr>
        <w:t xml:space="preserve"> csatornába</w:t>
      </w:r>
      <w:proofErr w:type="gramEnd"/>
      <w:r w:rsidRPr="007727A7">
        <w:rPr>
          <w:rFonts w:ascii="Times New Roman" w:hAnsi="Times New Roman" w:cs="Times New Roman"/>
          <w:sz w:val="24"/>
          <w:szCs w:val="24"/>
        </w:rPr>
        <w:t xml:space="preserve"> vezető vízelvezető árkot. Az út mentén jobb oldalon parkosított terület és játszótér, bal oldalon ipari szolgáltató területek találhatók. A jobb oldalon kialakított szikkasztó árok erősen feliszapolódott, melyen egy helyen található áthajtási lehetőség a park területére. A bal oldalon útmenti árok csak az iparterületre vezető út előtt található. Ennek vizeit az út alatt részben feltöltődött áteresz hivatott a keresztező vízfolyásba vezetni.</w:t>
      </w:r>
    </w:p>
    <w:p w14:paraId="0533C104" w14:textId="3634BCDE" w:rsidR="0050587F" w:rsidRPr="007727A7" w:rsidRDefault="0050587F" w:rsidP="0050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>Az út kialakítását tekintve aszfaltos út egy forgalmi sávval, mely a vasúttól az iparterületre vezető útig ~5.0</w:t>
      </w:r>
      <w:proofErr w:type="gramStart"/>
      <w:r w:rsidRPr="007727A7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Pr="007727A7">
        <w:rPr>
          <w:rFonts w:ascii="Times New Roman" w:hAnsi="Times New Roman" w:cs="Times New Roman"/>
          <w:sz w:val="24"/>
          <w:szCs w:val="24"/>
        </w:rPr>
        <w:t xml:space="preserve"> a csomóponti területeket elhagyva a temető irányába a további szakaszon 4.0 m szélességű. </w:t>
      </w:r>
    </w:p>
    <w:p w14:paraId="2D805BFE" w14:textId="77777777" w:rsidR="0050587F" w:rsidRPr="007727A7" w:rsidRDefault="0050587F" w:rsidP="0050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felújítást alapvetően az indokolja, hogy az útszakasz állapota a nehézgépjárművek rendszeres közlekedése miatt - mivel nagymértékben megnövekedett az ipari park forgalma - folyamatos karbantartást igényel. A meglévő aszfalt burkolat minden évben nagy felületen </w:t>
      </w:r>
      <w:proofErr w:type="spellStart"/>
      <w:r w:rsidRPr="007727A7">
        <w:rPr>
          <w:rFonts w:ascii="Times New Roman" w:hAnsi="Times New Roman" w:cs="Times New Roman"/>
          <w:sz w:val="24"/>
          <w:szCs w:val="24"/>
        </w:rPr>
        <w:t>kátyúsodik</w:t>
      </w:r>
      <w:proofErr w:type="spellEnd"/>
      <w:r w:rsidRPr="007727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27A7">
        <w:rPr>
          <w:rFonts w:ascii="Times New Roman" w:hAnsi="Times New Roman" w:cs="Times New Roman"/>
          <w:sz w:val="24"/>
          <w:szCs w:val="24"/>
        </w:rPr>
        <w:t>mivel  eredetileg</w:t>
      </w:r>
      <w:proofErr w:type="gramEnd"/>
      <w:r w:rsidRPr="007727A7">
        <w:rPr>
          <w:rFonts w:ascii="Times New Roman" w:hAnsi="Times New Roman" w:cs="Times New Roman"/>
          <w:sz w:val="24"/>
          <w:szCs w:val="24"/>
        </w:rPr>
        <w:t xml:space="preserve"> az út alapozása és maga az út szerkezete a temető megközelítését szolgáló forgalomra  és nem egy ipari parkot kiszolgáló forgalomra lett méretezve. Az út használhatatlanná azért nem vált még </w:t>
      </w:r>
      <w:proofErr w:type="spellStart"/>
      <w:r w:rsidRPr="007727A7">
        <w:rPr>
          <w:rFonts w:ascii="Times New Roman" w:hAnsi="Times New Roman" w:cs="Times New Roman"/>
          <w:sz w:val="24"/>
          <w:szCs w:val="24"/>
        </w:rPr>
        <w:t>ezidáig</w:t>
      </w:r>
      <w:proofErr w:type="spellEnd"/>
      <w:r w:rsidRPr="007727A7">
        <w:rPr>
          <w:rFonts w:ascii="Times New Roman" w:hAnsi="Times New Roman" w:cs="Times New Roman"/>
          <w:sz w:val="24"/>
          <w:szCs w:val="24"/>
        </w:rPr>
        <w:t>, mert az önkormányzat minden évben egy nagyobb összeget ráfordítva javította az utat, ami sokáig nem folytatható, mert a legnagyobb probléma az út alapozásában és szerkezetében van. Az útburkolat a helyszínen is láthatóan többször kisebb-nagyobb területeken javításra került.</w:t>
      </w:r>
    </w:p>
    <w:p w14:paraId="1C42BF89" w14:textId="77777777" w:rsidR="007317C2" w:rsidRPr="007727A7" w:rsidRDefault="007317C2" w:rsidP="0073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A716" w14:textId="77777777" w:rsidR="00BC45F0" w:rsidRPr="007727A7" w:rsidRDefault="0047754C" w:rsidP="0056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A7"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r w:rsidR="00BC45F0" w:rsidRPr="007727A7">
        <w:rPr>
          <w:rFonts w:ascii="Times New Roman" w:hAnsi="Times New Roman" w:cs="Times New Roman"/>
          <w:b/>
          <w:sz w:val="24"/>
          <w:szCs w:val="24"/>
          <w:u w:val="single"/>
        </w:rPr>
        <w:t xml:space="preserve">jekt szakmai-műszaki tartalma </w:t>
      </w:r>
    </w:p>
    <w:p w14:paraId="5EA8D94C" w14:textId="77777777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51E71" w14:textId="6B4C0935" w:rsidR="00003CC0" w:rsidRPr="007727A7" w:rsidRDefault="00BC45F0" w:rsidP="00182C2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projekt megvalósítási helyszíne: </w:t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="00182C27" w:rsidRPr="007727A7">
        <w:rPr>
          <w:rFonts w:ascii="Times New Roman" w:hAnsi="Times New Roman" w:cs="Times New Roman"/>
          <w:sz w:val="24"/>
          <w:szCs w:val="24"/>
        </w:rPr>
        <w:t>Répcelak, Temető és Ipari Park bevezető út felújítása 205 m hosszba</w:t>
      </w:r>
    </w:p>
    <w:p w14:paraId="6F8D82C1" w14:textId="113CFD8A" w:rsidR="00BC45F0" w:rsidRPr="007727A7" w:rsidRDefault="00BC45F0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megvalósítási hely helyrajzi száma: </w:t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="00182C27" w:rsidRPr="007727A7">
        <w:rPr>
          <w:rFonts w:ascii="Times New Roman" w:hAnsi="Times New Roman" w:cs="Times New Roman"/>
          <w:sz w:val="24"/>
          <w:szCs w:val="24"/>
        </w:rPr>
        <w:t>Répcelak 058 hrsz</w:t>
      </w:r>
    </w:p>
    <w:p w14:paraId="22DE1EAD" w14:textId="581C7C89" w:rsidR="007317C2" w:rsidRPr="007727A7" w:rsidRDefault="00BC45F0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>A</w:t>
      </w:r>
      <w:r w:rsidR="007317C2" w:rsidRPr="007727A7">
        <w:rPr>
          <w:rFonts w:ascii="Times New Roman" w:hAnsi="Times New Roman" w:cs="Times New Roman"/>
          <w:sz w:val="24"/>
          <w:szCs w:val="24"/>
        </w:rPr>
        <w:t>z ingatlanok művelési ága:</w:t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Pr="007727A7">
        <w:rPr>
          <w:rFonts w:ascii="Times New Roman" w:hAnsi="Times New Roman" w:cs="Times New Roman"/>
          <w:sz w:val="24"/>
          <w:szCs w:val="24"/>
        </w:rPr>
        <w:tab/>
      </w:r>
      <w:r w:rsidR="007317C2" w:rsidRPr="007727A7">
        <w:rPr>
          <w:rFonts w:ascii="Times New Roman" w:hAnsi="Times New Roman" w:cs="Times New Roman"/>
          <w:sz w:val="24"/>
          <w:szCs w:val="24"/>
        </w:rPr>
        <w:t>kivett közút</w:t>
      </w:r>
      <w:r w:rsidRPr="007727A7">
        <w:rPr>
          <w:rFonts w:ascii="Times New Roman" w:hAnsi="Times New Roman" w:cs="Times New Roman"/>
          <w:sz w:val="24"/>
          <w:szCs w:val="24"/>
        </w:rPr>
        <w:tab/>
      </w:r>
    </w:p>
    <w:p w14:paraId="3E4B905D" w14:textId="77777777" w:rsidR="0048267A" w:rsidRPr="007727A7" w:rsidRDefault="0048267A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F184" w14:textId="17A97BB8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fejleszteni kívánt útszakasz magába foglalja a </w:t>
      </w:r>
      <w:r w:rsidRPr="007727A7">
        <w:rPr>
          <w:rFonts w:ascii="Times New Roman" w:hAnsi="Times New Roman" w:cs="Times New Roman"/>
          <w:sz w:val="24"/>
          <w:szCs w:val="24"/>
        </w:rPr>
        <w:t>Temető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utca vasúti töltéslábtól a 058 hrsz.-ú területen </w:t>
      </w:r>
      <w:r w:rsidRPr="007727A7">
        <w:rPr>
          <w:rFonts w:ascii="Times New Roman" w:hAnsi="Times New Roman" w:cs="Times New Roman"/>
          <w:sz w:val="24"/>
          <w:szCs w:val="24"/>
        </w:rPr>
        <w:t>levő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útszakaszát a </w:t>
      </w:r>
      <w:r w:rsidRPr="007727A7">
        <w:rPr>
          <w:rFonts w:ascii="Times New Roman" w:hAnsi="Times New Roman" w:cs="Times New Roman"/>
          <w:sz w:val="24"/>
          <w:szCs w:val="24"/>
        </w:rPr>
        <w:t>mezőgazdasági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</w:t>
      </w:r>
    </w:p>
    <w:p w14:paraId="6A533CE0" w14:textId="25C7377A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lastRenderedPageBreak/>
        <w:t xml:space="preserve">csomópontjának a </w:t>
      </w:r>
      <w:r w:rsidRPr="007727A7">
        <w:rPr>
          <w:rFonts w:ascii="Times New Roman" w:hAnsi="Times New Roman" w:cs="Times New Roman"/>
          <w:sz w:val="24"/>
          <w:szCs w:val="24"/>
        </w:rPr>
        <w:t>temető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irányába tovább </w:t>
      </w:r>
      <w:r w:rsidRPr="007727A7">
        <w:rPr>
          <w:rFonts w:ascii="Times New Roman" w:hAnsi="Times New Roman" w:cs="Times New Roman"/>
          <w:sz w:val="24"/>
          <w:szCs w:val="24"/>
        </w:rPr>
        <w:t>vezető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útszakaszhoz valócsatlakozásáig. A fejlesztés kiterjed a csatlakozó utak csomópontjaira, felújított</w:t>
      </w:r>
    </w:p>
    <w:p w14:paraId="16535B1C" w14:textId="5693CC2F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szakasz vízelvezetésére. A felújított útszakasz az ipari parkig 6.0 m szélességgel kerül kialakításra, </w:t>
      </w:r>
      <w:r w:rsidRPr="007727A7">
        <w:rPr>
          <w:rFonts w:ascii="Times New Roman" w:hAnsi="Times New Roman" w:cs="Times New Roman"/>
          <w:sz w:val="24"/>
          <w:szCs w:val="24"/>
        </w:rPr>
        <w:t>megerősített</w:t>
      </w:r>
      <w:r w:rsidRPr="007727A7">
        <w:rPr>
          <w:rFonts w:ascii="Times New Roman" w:hAnsi="Times New Roman" w:cs="Times New Roman"/>
          <w:sz w:val="24"/>
          <w:szCs w:val="24"/>
        </w:rPr>
        <w:t xml:space="preserve"> pályaszerkezettel.</w:t>
      </w:r>
    </w:p>
    <w:p w14:paraId="16DAECB5" w14:textId="77777777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>A tervezett útszakaszok tervezési osztályba sorolása: Kiszolgáló út: K. V. B.</w:t>
      </w:r>
    </w:p>
    <w:p w14:paraId="67B7A3AF" w14:textId="3130BF73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Az utca nyomvonalát </w:t>
      </w:r>
      <w:r w:rsidRPr="007727A7">
        <w:rPr>
          <w:rFonts w:ascii="Times New Roman" w:hAnsi="Times New Roman" w:cs="Times New Roman"/>
          <w:sz w:val="24"/>
          <w:szCs w:val="24"/>
        </w:rPr>
        <w:t>alapvetően</w:t>
      </w:r>
      <w:r w:rsidRPr="007727A7">
        <w:rPr>
          <w:rFonts w:ascii="Times New Roman" w:hAnsi="Times New Roman" w:cs="Times New Roman"/>
          <w:sz w:val="24"/>
          <w:szCs w:val="24"/>
        </w:rPr>
        <w:t xml:space="preserve"> az elektromos vezetéktartó oszlopok által elfoglalt sáv, illetve a rendelkezésre álló terület határozza meg. A</w:t>
      </w:r>
    </w:p>
    <w:p w14:paraId="0B0F58CE" w14:textId="55379C96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magassági vonalvezetés </w:t>
      </w:r>
      <w:r w:rsidRPr="007727A7">
        <w:rPr>
          <w:rFonts w:ascii="Times New Roman" w:hAnsi="Times New Roman" w:cs="Times New Roman"/>
          <w:sz w:val="24"/>
          <w:szCs w:val="24"/>
        </w:rPr>
        <w:t>alapvetően</w:t>
      </w:r>
      <w:r w:rsidRPr="007727A7">
        <w:rPr>
          <w:rFonts w:ascii="Times New Roman" w:hAnsi="Times New Roman" w:cs="Times New Roman"/>
          <w:sz w:val="24"/>
          <w:szCs w:val="24"/>
        </w:rPr>
        <w:t xml:space="preserve"> a </w:t>
      </w:r>
      <w:r w:rsidRPr="007727A7">
        <w:rPr>
          <w:rFonts w:ascii="Times New Roman" w:hAnsi="Times New Roman" w:cs="Times New Roman"/>
          <w:sz w:val="24"/>
          <w:szCs w:val="24"/>
        </w:rPr>
        <w:t>meglevőhöz</w:t>
      </w:r>
      <w:r w:rsidRPr="007727A7">
        <w:rPr>
          <w:rFonts w:ascii="Times New Roman" w:hAnsi="Times New Roman" w:cs="Times New Roman"/>
          <w:sz w:val="24"/>
          <w:szCs w:val="24"/>
        </w:rPr>
        <w:t xml:space="preserve"> igazodik, a hossz-szelvény </w:t>
      </w:r>
      <w:r w:rsidRPr="007727A7">
        <w:rPr>
          <w:rFonts w:ascii="Times New Roman" w:hAnsi="Times New Roman" w:cs="Times New Roman"/>
          <w:sz w:val="24"/>
          <w:szCs w:val="24"/>
        </w:rPr>
        <w:t>kismértékű</w:t>
      </w:r>
      <w:r w:rsidRPr="007727A7">
        <w:rPr>
          <w:rFonts w:ascii="Times New Roman" w:hAnsi="Times New Roman" w:cs="Times New Roman"/>
          <w:sz w:val="24"/>
          <w:szCs w:val="24"/>
        </w:rPr>
        <w:t xml:space="preserve"> változtatásával, így biztosítva a kapubehajtók, valamint a</w:t>
      </w:r>
    </w:p>
    <w:p w14:paraId="66CE7D59" w14:textId="1791B095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csatlakozó burkolt útszakaszokhoz való </w:t>
      </w:r>
      <w:r w:rsidRPr="007727A7">
        <w:rPr>
          <w:rFonts w:ascii="Times New Roman" w:hAnsi="Times New Roman" w:cs="Times New Roman"/>
          <w:sz w:val="24"/>
          <w:szCs w:val="24"/>
        </w:rPr>
        <w:t>megfelelő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</w:t>
      </w:r>
      <w:r w:rsidRPr="007727A7">
        <w:rPr>
          <w:rFonts w:ascii="Times New Roman" w:hAnsi="Times New Roman" w:cs="Times New Roman"/>
          <w:sz w:val="24"/>
          <w:szCs w:val="24"/>
        </w:rPr>
        <w:t>szintben</w:t>
      </w:r>
      <w:r w:rsidRPr="007727A7">
        <w:rPr>
          <w:rFonts w:ascii="Times New Roman" w:hAnsi="Times New Roman" w:cs="Times New Roman"/>
          <w:sz w:val="24"/>
          <w:szCs w:val="24"/>
        </w:rPr>
        <w:t xml:space="preserve"> kapcsolódást.</w:t>
      </w:r>
    </w:p>
    <w:p w14:paraId="1AABA71C" w14:textId="0A35073E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 változatos, de pontosan nem ismert alapozási és burkolati rétegek elbontásra kerülnek, helyettük homogén </w:t>
      </w:r>
      <w:r w:rsidRPr="007727A7">
        <w:rPr>
          <w:rFonts w:ascii="Times New Roman" w:hAnsi="Times New Roman" w:cs="Times New Roman"/>
          <w:sz w:val="24"/>
          <w:szCs w:val="24"/>
        </w:rPr>
        <w:t>szerkezetű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új alépítmény és burkolat</w:t>
      </w:r>
    </w:p>
    <w:p w14:paraId="4F7D9B0F" w14:textId="28F1C5CA" w:rsidR="007727A7" w:rsidRPr="007727A7" w:rsidRDefault="007727A7" w:rsidP="0077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Az út a vasúti töltéslábtól a </w:t>
      </w:r>
      <w:r w:rsidRPr="007727A7">
        <w:rPr>
          <w:rFonts w:ascii="Times New Roman" w:hAnsi="Times New Roman" w:cs="Times New Roman"/>
          <w:sz w:val="24"/>
          <w:szCs w:val="24"/>
        </w:rPr>
        <w:t>meglevő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úthoz csatlakozva 5.0 m szélességgel indul, majd az átmeneti 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A7">
        <w:rPr>
          <w:rFonts w:ascii="Times New Roman" w:hAnsi="Times New Roman" w:cs="Times New Roman"/>
          <w:sz w:val="24"/>
          <w:szCs w:val="24"/>
        </w:rPr>
        <w:t xml:space="preserve">kezdetéig 6.0m-re szélesedik. A burkolat </w:t>
      </w:r>
      <w:r w:rsidRPr="007727A7">
        <w:rPr>
          <w:rFonts w:ascii="Times New Roman" w:hAnsi="Times New Roman" w:cs="Times New Roman"/>
          <w:sz w:val="24"/>
          <w:szCs w:val="24"/>
        </w:rPr>
        <w:t>alapvetően</w:t>
      </w:r>
      <w:r w:rsidRPr="007727A7">
        <w:rPr>
          <w:rFonts w:ascii="Times New Roman" w:hAnsi="Times New Roman" w:cs="Times New Roman"/>
          <w:sz w:val="24"/>
          <w:szCs w:val="24"/>
        </w:rPr>
        <w:t xml:space="preserve"> kétoldali 2.5%-os kereszteséssel épül, de az ívben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A7">
        <w:rPr>
          <w:rFonts w:ascii="Times New Roman" w:hAnsi="Times New Roman" w:cs="Times New Roman"/>
          <w:sz w:val="24"/>
          <w:szCs w:val="24"/>
        </w:rPr>
        <w:t>alkalmazott túlemeléses szakaszon egyoldali 3% eséssel rendelkezik.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A7">
        <w:rPr>
          <w:rFonts w:ascii="Times New Roman" w:hAnsi="Times New Roman" w:cs="Times New Roman"/>
          <w:sz w:val="24"/>
          <w:szCs w:val="24"/>
        </w:rPr>
        <w:t xml:space="preserve">Az ipari parkba </w:t>
      </w:r>
      <w:r w:rsidRPr="007727A7">
        <w:rPr>
          <w:rFonts w:ascii="Times New Roman" w:hAnsi="Times New Roman" w:cs="Times New Roman"/>
          <w:sz w:val="24"/>
          <w:szCs w:val="24"/>
        </w:rPr>
        <w:t>vezető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 csomópontját </w:t>
      </w:r>
      <w:r w:rsidRPr="007727A7">
        <w:rPr>
          <w:rFonts w:ascii="Times New Roman" w:hAnsi="Times New Roman" w:cs="Times New Roman"/>
          <w:sz w:val="24"/>
          <w:szCs w:val="24"/>
        </w:rPr>
        <w:t>követően</w:t>
      </w:r>
      <w:r w:rsidRPr="007727A7">
        <w:rPr>
          <w:rFonts w:ascii="Times New Roman" w:hAnsi="Times New Roman" w:cs="Times New Roman"/>
          <w:sz w:val="24"/>
          <w:szCs w:val="24"/>
        </w:rPr>
        <w:t xml:space="preserve"> 5.0 m széles, a </w:t>
      </w:r>
      <w:r w:rsidRPr="007727A7">
        <w:rPr>
          <w:rFonts w:ascii="Times New Roman" w:hAnsi="Times New Roman" w:cs="Times New Roman"/>
          <w:sz w:val="24"/>
          <w:szCs w:val="24"/>
        </w:rPr>
        <w:t>temető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felé </w:t>
      </w:r>
      <w:r w:rsidRPr="007727A7">
        <w:rPr>
          <w:rFonts w:ascii="Times New Roman" w:hAnsi="Times New Roman" w:cs="Times New Roman"/>
          <w:sz w:val="24"/>
          <w:szCs w:val="24"/>
        </w:rPr>
        <w:t>vezető</w:t>
      </w:r>
      <w:r w:rsidRPr="007727A7">
        <w:rPr>
          <w:rFonts w:ascii="Times New Roman" w:hAnsi="Times New Roman" w:cs="Times New Roman"/>
          <w:sz w:val="24"/>
          <w:szCs w:val="24"/>
        </w:rPr>
        <w:t xml:space="preserve"> útszakaszhoz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A7">
        <w:rPr>
          <w:rFonts w:ascii="Times New Roman" w:hAnsi="Times New Roman" w:cs="Times New Roman"/>
          <w:sz w:val="24"/>
          <w:szCs w:val="24"/>
        </w:rPr>
        <w:t>csatlakozva 4.0 m széles burkolat készül.</w:t>
      </w:r>
    </w:p>
    <w:p w14:paraId="6E9CD984" w14:textId="55F44802" w:rsidR="0048267A" w:rsidRPr="007727A7" w:rsidRDefault="007727A7" w:rsidP="0077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sz w:val="24"/>
          <w:szCs w:val="24"/>
        </w:rPr>
        <w:t xml:space="preserve">Az út mentén mindkét oldalon 1.0-1.0 m széles 4% </w:t>
      </w:r>
      <w:r w:rsidRPr="007727A7">
        <w:rPr>
          <w:rFonts w:ascii="Times New Roman" w:hAnsi="Times New Roman" w:cs="Times New Roman"/>
          <w:sz w:val="24"/>
          <w:szCs w:val="24"/>
        </w:rPr>
        <w:t>oldal esésű</w:t>
      </w:r>
      <w:r w:rsidRPr="007727A7">
        <w:rPr>
          <w:rFonts w:ascii="Times New Roman" w:hAnsi="Times New Roman" w:cs="Times New Roman"/>
          <w:sz w:val="24"/>
          <w:szCs w:val="24"/>
        </w:rPr>
        <w:t xml:space="preserve"> 20 cm vastag stabilizált padka épül</w:t>
      </w:r>
    </w:p>
    <w:p w14:paraId="12517CDD" w14:textId="77777777" w:rsidR="00BC45F0" w:rsidRPr="007727A7" w:rsidRDefault="00BC45F0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F0F1" w14:textId="0397B23D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Kedvezményezett: </w:t>
      </w:r>
      <w:r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72B0"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7C6" w:rsidRPr="007727A7">
        <w:rPr>
          <w:rFonts w:ascii="Times New Roman" w:hAnsi="Times New Roman" w:cs="Times New Roman"/>
          <w:bCs/>
          <w:sz w:val="24"/>
          <w:szCs w:val="24"/>
        </w:rPr>
        <w:t>Répcelak Város</w:t>
      </w:r>
      <w:r w:rsidR="00E92205" w:rsidRPr="007727A7">
        <w:rPr>
          <w:rFonts w:ascii="Times New Roman" w:hAnsi="Times New Roman" w:cs="Times New Roman"/>
          <w:bCs/>
          <w:sz w:val="24"/>
          <w:szCs w:val="24"/>
        </w:rPr>
        <w:t xml:space="preserve"> Önkormányzata</w:t>
      </w:r>
      <w:r w:rsidRPr="007727A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93B3267" w14:textId="77777777" w:rsidR="008919CF" w:rsidRPr="007727A7" w:rsidRDefault="008919CF" w:rsidP="00E9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985FD" w14:textId="705C4439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Megítélt támogatás: </w:t>
      </w:r>
      <w:r w:rsidR="008919CF"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2205"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7C6" w:rsidRPr="007727A7">
        <w:rPr>
          <w:rFonts w:ascii="Times New Roman" w:hAnsi="Times New Roman" w:cs="Times New Roman"/>
          <w:b/>
          <w:bCs/>
          <w:sz w:val="24"/>
          <w:szCs w:val="24"/>
        </w:rPr>
        <w:t>47.166.899</w:t>
      </w:r>
      <w:r w:rsidR="00E92205" w:rsidRPr="007727A7">
        <w:rPr>
          <w:rFonts w:ascii="Times New Roman" w:hAnsi="Times New Roman" w:cs="Times New Roman"/>
          <w:bCs/>
          <w:sz w:val="24"/>
          <w:szCs w:val="24"/>
        </w:rPr>
        <w:t>,-Ft</w:t>
      </w:r>
    </w:p>
    <w:p w14:paraId="3B661C51" w14:textId="68E87603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Támogatás mértéke: </w:t>
      </w:r>
      <w:r w:rsidR="008919CF"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3439" w:rsidRPr="007727A7">
        <w:rPr>
          <w:rFonts w:ascii="Times New Roman" w:hAnsi="Times New Roman" w:cs="Times New Roman"/>
          <w:sz w:val="24"/>
          <w:szCs w:val="24"/>
        </w:rPr>
        <w:t>9</w:t>
      </w:r>
      <w:r w:rsidR="00E92205" w:rsidRPr="007727A7">
        <w:rPr>
          <w:rFonts w:ascii="Times New Roman" w:hAnsi="Times New Roman" w:cs="Times New Roman"/>
          <w:bCs/>
          <w:sz w:val="24"/>
          <w:szCs w:val="24"/>
        </w:rPr>
        <w:t>5</w:t>
      </w:r>
      <w:r w:rsidRPr="007727A7">
        <w:rPr>
          <w:rFonts w:ascii="Times New Roman" w:hAnsi="Times New Roman" w:cs="Times New Roman"/>
          <w:bCs/>
          <w:sz w:val="24"/>
          <w:szCs w:val="24"/>
        </w:rPr>
        <w:t>%</w:t>
      </w:r>
    </w:p>
    <w:p w14:paraId="57592E5C" w14:textId="3110AB64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Megvalósítási </w:t>
      </w:r>
      <w:proofErr w:type="gramStart"/>
      <w:r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időszak: </w:t>
      </w:r>
      <w:r w:rsidR="00E92205" w:rsidRPr="00772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205" w:rsidRPr="007727A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B73439" w:rsidRPr="007727A7">
        <w:rPr>
          <w:rFonts w:ascii="Times New Roman" w:hAnsi="Times New Roman" w:cs="Times New Roman"/>
          <w:bCs/>
          <w:sz w:val="24"/>
          <w:szCs w:val="24"/>
        </w:rPr>
        <w:t>2022. 0</w:t>
      </w:r>
      <w:r w:rsidR="00F4349D" w:rsidRPr="007727A7">
        <w:rPr>
          <w:rFonts w:ascii="Times New Roman" w:hAnsi="Times New Roman" w:cs="Times New Roman"/>
          <w:bCs/>
          <w:sz w:val="24"/>
          <w:szCs w:val="24"/>
        </w:rPr>
        <w:t>5</w:t>
      </w:r>
      <w:r w:rsidR="00B73439" w:rsidRPr="007727A7">
        <w:rPr>
          <w:rFonts w:ascii="Times New Roman" w:hAnsi="Times New Roman" w:cs="Times New Roman"/>
          <w:bCs/>
          <w:sz w:val="24"/>
          <w:szCs w:val="24"/>
        </w:rPr>
        <w:t>.</w:t>
      </w:r>
      <w:r w:rsidR="00F4349D" w:rsidRPr="007727A7">
        <w:rPr>
          <w:rFonts w:ascii="Times New Roman" w:hAnsi="Times New Roman" w:cs="Times New Roman"/>
          <w:bCs/>
          <w:sz w:val="24"/>
          <w:szCs w:val="24"/>
        </w:rPr>
        <w:t>16</w:t>
      </w:r>
      <w:r w:rsidR="00B73439" w:rsidRPr="007727A7">
        <w:rPr>
          <w:rFonts w:ascii="Times New Roman" w:hAnsi="Times New Roman" w:cs="Times New Roman"/>
          <w:bCs/>
          <w:sz w:val="24"/>
          <w:szCs w:val="24"/>
        </w:rPr>
        <w:t>.-202. 0</w:t>
      </w:r>
      <w:r w:rsidR="00F4349D" w:rsidRPr="007727A7">
        <w:rPr>
          <w:rFonts w:ascii="Times New Roman" w:hAnsi="Times New Roman" w:cs="Times New Roman"/>
          <w:bCs/>
          <w:sz w:val="24"/>
          <w:szCs w:val="24"/>
        </w:rPr>
        <w:t>9</w:t>
      </w:r>
      <w:r w:rsidR="00B73439" w:rsidRPr="007727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349D" w:rsidRPr="007727A7">
        <w:rPr>
          <w:rFonts w:ascii="Times New Roman" w:hAnsi="Times New Roman" w:cs="Times New Roman"/>
          <w:bCs/>
          <w:sz w:val="24"/>
          <w:szCs w:val="24"/>
        </w:rPr>
        <w:t>30</w:t>
      </w:r>
      <w:r w:rsidR="00B73439" w:rsidRPr="007727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545E95" w14:textId="77777777" w:rsidR="0057203E" w:rsidRPr="007727A7" w:rsidRDefault="0057203E" w:rsidP="00E9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03E" w:rsidRPr="007727A7" w:rsidSect="009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F0"/>
    <w:rsid w:val="00003CC0"/>
    <w:rsid w:val="0001733E"/>
    <w:rsid w:val="000712BD"/>
    <w:rsid w:val="00085762"/>
    <w:rsid w:val="000F50B0"/>
    <w:rsid w:val="00182C27"/>
    <w:rsid w:val="001B6650"/>
    <w:rsid w:val="003B72B0"/>
    <w:rsid w:val="0040370D"/>
    <w:rsid w:val="0047754C"/>
    <w:rsid w:val="0048267A"/>
    <w:rsid w:val="00487F2E"/>
    <w:rsid w:val="0050587F"/>
    <w:rsid w:val="005610D5"/>
    <w:rsid w:val="0057203E"/>
    <w:rsid w:val="00595DD2"/>
    <w:rsid w:val="006724EB"/>
    <w:rsid w:val="007317C2"/>
    <w:rsid w:val="007727A7"/>
    <w:rsid w:val="008447C6"/>
    <w:rsid w:val="00862CA9"/>
    <w:rsid w:val="008919CF"/>
    <w:rsid w:val="008F46F3"/>
    <w:rsid w:val="009459FA"/>
    <w:rsid w:val="00984B8E"/>
    <w:rsid w:val="00A17FCC"/>
    <w:rsid w:val="00A35136"/>
    <w:rsid w:val="00A9704D"/>
    <w:rsid w:val="00AC1E85"/>
    <w:rsid w:val="00AC51CC"/>
    <w:rsid w:val="00AE7ECF"/>
    <w:rsid w:val="00B73439"/>
    <w:rsid w:val="00B95FE6"/>
    <w:rsid w:val="00BC45F0"/>
    <w:rsid w:val="00E34483"/>
    <w:rsid w:val="00E92205"/>
    <w:rsid w:val="00F4349D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E99"/>
  <w15:docId w15:val="{EE3698B8-381F-41B8-B625-B7EB337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B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</cp:lastModifiedBy>
  <cp:revision>2</cp:revision>
  <dcterms:created xsi:type="dcterms:W3CDTF">2022-09-21T09:58:00Z</dcterms:created>
  <dcterms:modified xsi:type="dcterms:W3CDTF">2022-09-21T09:58:00Z</dcterms:modified>
</cp:coreProperties>
</file>